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6E2C2A">
      <w:pPr>
        <w:pStyle w:val="Standard"/>
        <w:framePr w:wrap="around"/>
        <w:rPr>
          <w:rFonts w:cs="Arial"/>
          <w:b/>
          <w:bCs/>
          <w:color w:val="000000"/>
          <w:szCs w:val="20"/>
          <w:u w:val="single"/>
        </w:rPr>
      </w:pPr>
    </w:p>
    <w:p w14:paraId="1B4AF002" w14:textId="77777777" w:rsidR="006E2C2A" w:rsidRDefault="006E2C2A" w:rsidP="006E2C2A">
      <w:pPr>
        <w:pStyle w:val="Standard"/>
        <w:framePr w:wrap="around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 xml:space="preserve">Acheteur public : 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CNRS Délégation Régionale Hauts-de-France</w:t>
      </w:r>
    </w:p>
    <w:p w14:paraId="24E6445C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30D949C6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1AF00E4B" w14:textId="517831B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0B1809CF" w14:textId="343CF2E3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213EBA25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5A5499F3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7AA2F2D1" w14:textId="77777777" w:rsidR="006E2C2A" w:rsidRDefault="006E2C2A" w:rsidP="006E2C2A">
      <w:pPr>
        <w:pStyle w:val="Standard"/>
        <w:framePr w:wrap="around"/>
        <w:rPr>
          <w:rFonts w:cs="Arial"/>
          <w:color w:val="000000"/>
          <w:szCs w:val="20"/>
        </w:rPr>
      </w:pPr>
    </w:p>
    <w:p w14:paraId="584A3037" w14:textId="161944EC" w:rsidR="006E2C2A" w:rsidRDefault="006E2C2A" w:rsidP="006E2C2A">
      <w:pPr>
        <w:pStyle w:val="Standard"/>
        <w:framePr w:wrap="aroun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Numéro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7463D6">
        <w:rPr>
          <w:rFonts w:cs="Arial"/>
          <w:color w:val="4472C4" w:themeColor="accent1"/>
          <w:szCs w:val="20"/>
        </w:rPr>
        <w:t>202</w:t>
      </w:r>
      <w:r w:rsidR="00E71764">
        <w:rPr>
          <w:rFonts w:cs="Arial"/>
          <w:color w:val="4472C4" w:themeColor="accent1"/>
          <w:szCs w:val="20"/>
        </w:rPr>
        <w:t>513010948</w:t>
      </w:r>
    </w:p>
    <w:p w14:paraId="31288439" w14:textId="77777777" w:rsidR="006E2C2A" w:rsidRDefault="006E2C2A" w:rsidP="006E2C2A">
      <w:pPr>
        <w:pStyle w:val="Standard"/>
        <w:framePr w:wrap="around"/>
        <w:rPr>
          <w:rFonts w:cs="Arial"/>
          <w:color w:val="000000"/>
          <w:szCs w:val="20"/>
        </w:rPr>
      </w:pPr>
    </w:p>
    <w:p w14:paraId="7A655B2A" w14:textId="540B6D3B" w:rsidR="006E2C2A" w:rsidRDefault="006E2C2A" w:rsidP="006E2C2A">
      <w:pPr>
        <w:pStyle w:val="Standard"/>
        <w:framePr w:wrap="around"/>
        <w:rPr>
          <w:color w:val="000000"/>
          <w:szCs w:val="20"/>
        </w:rPr>
      </w:pPr>
      <w:r>
        <w:rPr>
          <w:rFonts w:cs="Arial"/>
          <w:b/>
          <w:color w:val="000000"/>
          <w:szCs w:val="20"/>
          <w:u w:val="single"/>
        </w:rPr>
        <w:t>Objet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E71764">
        <w:rPr>
          <w:rFonts w:cs="Arial"/>
          <w:color w:val="4472C4" w:themeColor="accent1"/>
          <w:szCs w:val="20"/>
        </w:rPr>
        <w:t>Acquisition, livraison, installation et mise en service d’un four de recuit thermique rapide (sigle RTA en anglais) pour le laboratoire IEMN</w:t>
      </w:r>
    </w:p>
    <w:p w14:paraId="1D676002" w14:textId="77777777" w:rsidR="006E2C2A" w:rsidRDefault="006E2C2A" w:rsidP="006E2C2A">
      <w:pPr>
        <w:pStyle w:val="Standard"/>
        <w:framePr w:wrap="around"/>
        <w:tabs>
          <w:tab w:val="left" w:pos="6792"/>
        </w:tabs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14:paraId="21DAE90C" w14:textId="77777777" w:rsidR="006E2C2A" w:rsidRDefault="006E2C2A" w:rsidP="006E2C2A">
      <w:pPr>
        <w:pStyle w:val="Standard"/>
        <w:framePr w:wrap="around"/>
        <w:tabs>
          <w:tab w:val="left" w:pos="3600"/>
        </w:tabs>
        <w:ind w:left="3600" w:hanging="3600"/>
        <w:rPr>
          <w:rFonts w:cs="Arial"/>
          <w:color w:val="4472C4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Procédure de passation :</w:t>
      </w:r>
      <w:r>
        <w:rPr>
          <w:rFonts w:cs="Arial"/>
          <w:color w:val="4472C4" w:themeColor="accent1"/>
          <w:szCs w:val="20"/>
        </w:rPr>
        <w:t xml:space="preserve"> Appel d'offres ouvert</w:t>
      </w:r>
    </w:p>
    <w:p w14:paraId="3EA5348B" w14:textId="77777777" w:rsidR="006E2C2A" w:rsidRDefault="006E2C2A" w:rsidP="006E2C2A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3D247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3D247B">
      <w:pPr>
        <w:pStyle w:val="Standard"/>
        <w:framePr w:wrap="around"/>
      </w:pPr>
    </w:p>
    <w:p w14:paraId="22E39790" w14:textId="77777777" w:rsidR="00975AA7" w:rsidRDefault="00975AA7" w:rsidP="003D247B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3D247B">
      <w:pPr>
        <w:pStyle w:val="Standard"/>
        <w:framePr w:wrap="around"/>
      </w:pPr>
    </w:p>
    <w:p w14:paraId="2218E843" w14:textId="77777777" w:rsidR="00975AA7" w:rsidRPr="001F568B" w:rsidRDefault="00975AA7" w:rsidP="003D247B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3D247B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3D247B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3D247B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3D247B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3D247B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3D247B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3D247B">
      <w:pPr>
        <w:pStyle w:val="Standard"/>
        <w:framePr w:wrap="around"/>
      </w:pPr>
    </w:p>
    <w:p w14:paraId="35B991A3" w14:textId="77777777" w:rsidR="007D3B67" w:rsidRPr="001F568B" w:rsidRDefault="00B9290C" w:rsidP="003D247B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4FC13DB8" w:rsidR="00B43570" w:rsidRPr="00B43570" w:rsidRDefault="007463D6" w:rsidP="003D247B">
      <w:pPr>
        <w:pStyle w:val="Standard"/>
        <w:framePr w:wrap="around"/>
      </w:pPr>
      <w:r>
        <w:t>202403121733 : Acquisition d’un dispositif de pressage à haute température pour l’élaboration de poudres d’alliages métalliques</w:t>
      </w:r>
    </w:p>
    <w:p w14:paraId="5D98D21E" w14:textId="77777777" w:rsidR="00B9290C" w:rsidRPr="001F568B" w:rsidRDefault="00B9290C" w:rsidP="003D247B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3D247B">
      <w:pPr>
        <w:pStyle w:val="Standard"/>
        <w:framePr w:wrap="around"/>
        <w:rPr>
          <w:rFonts w:cs="Arial"/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rFonts w:cs="Arial"/>
          <w:sz w:val="24"/>
        </w:rPr>
        <w:t>)</w:t>
      </w:r>
    </w:p>
    <w:p w14:paraId="71C7B2FB" w14:textId="77777777" w:rsidR="006E2C2A" w:rsidRDefault="006E2C2A" w:rsidP="003D247B">
      <w:pPr>
        <w:pStyle w:val="Standard"/>
        <w:framePr w:wrap="around"/>
        <w:rPr>
          <w:rFonts w:cs="Arial"/>
          <w:sz w:val="24"/>
        </w:rPr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  <w:bookmarkStart w:id="0" w:name="_GoBack"/>
    </w:p>
    <w:bookmarkEnd w:id="0"/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1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1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E71764" w14:paraId="64CC2E87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FB678C7" w14:textId="7FC45D6F" w:rsidR="00E71764" w:rsidRPr="00E71764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Arial"/>
                <w:kern w:val="3"/>
                <w:sz w:val="20"/>
                <w:szCs w:val="24"/>
                <w:lang w:eastAsia="ja-JP" w:bidi="fa-IR"/>
              </w:rPr>
            </w:pPr>
            <w:r w:rsidRPr="00E71764">
              <w:rPr>
                <w:rFonts w:ascii="Arial" w:eastAsia="Times New Roman" w:hAnsi="Arial" w:cs="Arial"/>
                <w:sz w:val="20"/>
                <w:szCs w:val="20"/>
              </w:rPr>
              <w:t>PSE n°1 (obligatoire) : Deuxième pyromètre haute température (jusqu’aux 1300°C).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6444016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5B6503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43ECF79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8AA3550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</w:tbl>
    <w:p w14:paraId="70531E18" w14:textId="77777777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A111992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06926">
              <w:rPr>
                <w:rFonts w:ascii="Arial" w:hAnsi="Arial" w:cs="Arial"/>
                <w:sz w:val="14"/>
                <w:szCs w:val="14"/>
              </w:rPr>
              <w:t>6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43570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1945FBB4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1764">
              <w:rPr>
                <w:rFonts w:ascii="Arial" w:hAnsi="Arial" w:cs="Arial"/>
                <w:sz w:val="14"/>
                <w:szCs w:val="14"/>
              </w:rPr>
              <w:t xml:space="preserve">2 </w:t>
            </w:r>
            <w:r w:rsidR="00C06926">
              <w:rPr>
                <w:rFonts w:ascii="Arial" w:hAnsi="Arial" w:cs="Arial"/>
                <w:sz w:val="14"/>
                <w:szCs w:val="14"/>
              </w:rPr>
              <w:t>semaine</w:t>
            </w:r>
            <w:r w:rsidR="00E71764">
              <w:rPr>
                <w:rFonts w:ascii="Arial" w:hAnsi="Arial" w:cs="Arial"/>
                <w:sz w:val="14"/>
                <w:szCs w:val="14"/>
              </w:rPr>
              <w:t>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072890DB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E71764">
              <w:rPr>
                <w:rFonts w:ascii="Arial" w:hAnsi="Arial" w:cs="Arial"/>
                <w:sz w:val="14"/>
                <w:szCs w:val="14"/>
              </w:rPr>
              <w:t>24</w:t>
            </w:r>
            <w:r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7651E7C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17E3FE5" w14:textId="77777777" w:rsidR="00A90128" w:rsidRDefault="00A90128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br w:type="page"/>
      </w:r>
    </w:p>
    <w:p w14:paraId="6365DA2E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10BF4819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7463D6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</w:t>
          </w:r>
          <w:r w:rsidR="00E71764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513010948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A1367"/>
    <w:rsid w:val="001D0611"/>
    <w:rsid w:val="001F568B"/>
    <w:rsid w:val="00210BCE"/>
    <w:rsid w:val="00214305"/>
    <w:rsid w:val="002374D1"/>
    <w:rsid w:val="00254E33"/>
    <w:rsid w:val="00277346"/>
    <w:rsid w:val="002A1C75"/>
    <w:rsid w:val="002F4E58"/>
    <w:rsid w:val="00326F51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3CF7"/>
    <w:rsid w:val="005E3A03"/>
    <w:rsid w:val="005E6D9B"/>
    <w:rsid w:val="006517B0"/>
    <w:rsid w:val="0066789B"/>
    <w:rsid w:val="006B2632"/>
    <w:rsid w:val="006E2C2A"/>
    <w:rsid w:val="006F3EA0"/>
    <w:rsid w:val="00726F33"/>
    <w:rsid w:val="007463D6"/>
    <w:rsid w:val="007D3B67"/>
    <w:rsid w:val="00807BB5"/>
    <w:rsid w:val="00831034"/>
    <w:rsid w:val="00975AA7"/>
    <w:rsid w:val="00A6185D"/>
    <w:rsid w:val="00A820E4"/>
    <w:rsid w:val="00A90128"/>
    <w:rsid w:val="00AF0399"/>
    <w:rsid w:val="00B06CA5"/>
    <w:rsid w:val="00B43570"/>
    <w:rsid w:val="00B60BAB"/>
    <w:rsid w:val="00B63B22"/>
    <w:rsid w:val="00B85940"/>
    <w:rsid w:val="00B906DF"/>
    <w:rsid w:val="00B9290C"/>
    <w:rsid w:val="00B951CC"/>
    <w:rsid w:val="00C06926"/>
    <w:rsid w:val="00C20FBF"/>
    <w:rsid w:val="00C4306B"/>
    <w:rsid w:val="00C60E90"/>
    <w:rsid w:val="00D26360"/>
    <w:rsid w:val="00D62E6F"/>
    <w:rsid w:val="00D96996"/>
    <w:rsid w:val="00E168BF"/>
    <w:rsid w:val="00E71764"/>
    <w:rsid w:val="00EA03F4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3D247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6E2C2A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701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15</cp:revision>
  <dcterms:created xsi:type="dcterms:W3CDTF">2024-01-31T15:12:00Z</dcterms:created>
  <dcterms:modified xsi:type="dcterms:W3CDTF">2025-02-03T10:49:00Z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